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9" w:rsidRDefault="00B676A2" w:rsidP="00F94729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лжанат\Desktop\для сай\инф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для сай\инф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4729">
        <w:rPr>
          <w:sz w:val="28"/>
          <w:szCs w:val="32"/>
        </w:rPr>
        <w:br w:type="page"/>
      </w:r>
    </w:p>
    <w:p w:rsidR="00F94729" w:rsidRDefault="00F94729" w:rsidP="00F94729">
      <w:pPr>
        <w:ind w:firstLine="709"/>
        <w:jc w:val="center"/>
        <w:rPr>
          <w:b/>
          <w:sz w:val="28"/>
          <w:szCs w:val="28"/>
        </w:rPr>
      </w:pPr>
      <w:r w:rsidRPr="00156B0B">
        <w:rPr>
          <w:b/>
          <w:sz w:val="28"/>
          <w:szCs w:val="28"/>
        </w:rPr>
        <w:lastRenderedPageBreak/>
        <w:t>Пояснительная записка</w:t>
      </w:r>
    </w:p>
    <w:p w:rsidR="00F94729" w:rsidRPr="00156B0B" w:rsidRDefault="00F94729" w:rsidP="00F94729">
      <w:pPr>
        <w:ind w:firstLine="709"/>
        <w:jc w:val="center"/>
        <w:rPr>
          <w:b/>
          <w:sz w:val="28"/>
          <w:szCs w:val="28"/>
        </w:rPr>
      </w:pPr>
    </w:p>
    <w:p w:rsidR="00F94729" w:rsidRPr="00156B0B" w:rsidRDefault="00F94729" w:rsidP="00F94729">
      <w:pPr>
        <w:ind w:firstLine="709"/>
        <w:jc w:val="both"/>
        <w:rPr>
          <w:rFonts w:eastAsia="Calibri"/>
        </w:rPr>
      </w:pPr>
      <w:r w:rsidRPr="00156B0B">
        <w:rPr>
          <w:rFonts w:eastAsia="Calibri"/>
        </w:rPr>
        <w:t xml:space="preserve">Рабочая программа составлена на основе документов, содержащих требования к уровню подготовки учащихся и минимума содержания образования: </w:t>
      </w:r>
    </w:p>
    <w:p w:rsidR="00F94729" w:rsidRPr="00156B0B" w:rsidRDefault="00F94729" w:rsidP="00F94729">
      <w:pPr>
        <w:ind w:firstLine="709"/>
        <w:jc w:val="both"/>
      </w:pPr>
      <w:r w:rsidRPr="00156B0B">
        <w:rPr>
          <w:bCs/>
        </w:rPr>
        <w:t xml:space="preserve">1 . Федеральный закон </w:t>
      </w:r>
      <w:r w:rsidRPr="00156B0B"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56B0B">
          <w:t>2012 г</w:t>
        </w:r>
      </w:smartTag>
      <w:r w:rsidRPr="00156B0B">
        <w:t>. N 273-</w:t>
      </w:r>
      <w:r w:rsidRPr="00156B0B">
        <w:rPr>
          <w:bCs/>
        </w:rPr>
        <w:t xml:space="preserve">ФЗ «Об образовании </w:t>
      </w:r>
      <w:r w:rsidRPr="00156B0B">
        <w:t>в Российской Федерации» (в действующей редакции с изменениями и дополнениями).</w:t>
      </w:r>
    </w:p>
    <w:p w:rsidR="00F94729" w:rsidRPr="00156B0B" w:rsidRDefault="00F94729" w:rsidP="00F94729">
      <w:pPr>
        <w:ind w:firstLine="709"/>
        <w:jc w:val="both"/>
      </w:pPr>
      <w:r w:rsidRPr="00156B0B">
        <w:t xml:space="preserve"> </w:t>
      </w:r>
      <w:r w:rsidRPr="00156B0B">
        <w:tab/>
        <w:t xml:space="preserve">2. </w:t>
      </w:r>
      <w:r w:rsidRPr="00156B0B">
        <w:rPr>
          <w:rFonts w:eastAsia="Calibri"/>
        </w:rPr>
        <w:t xml:space="preserve">Основная образовательная программа соответствующего уровня образования основное общее образование, утверждённого приказом директора  </w:t>
      </w:r>
      <w:r w:rsidRPr="00156B0B">
        <w:rPr>
          <w:rFonts w:eastAsia="Calibri"/>
          <w:color w:val="000000"/>
        </w:rPr>
        <w:t xml:space="preserve">МАОУ «Гимназия №1» </w:t>
      </w:r>
      <w:r w:rsidRPr="008E3C22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44А</w:t>
      </w:r>
      <w:r w:rsidRPr="008E3C22">
        <w:rPr>
          <w:rFonts w:eastAsia="Calibri"/>
          <w:lang w:eastAsia="en-US"/>
        </w:rPr>
        <w:t xml:space="preserve">   от </w:t>
      </w:r>
      <w:r>
        <w:rPr>
          <w:rFonts w:eastAsia="Calibri"/>
          <w:lang w:eastAsia="en-US"/>
        </w:rPr>
        <w:t>31.08.2015</w:t>
      </w:r>
    </w:p>
    <w:p w:rsidR="00F94729" w:rsidRPr="00156B0B" w:rsidRDefault="00F94729" w:rsidP="00F94729">
      <w:pPr>
        <w:ind w:firstLine="709"/>
        <w:jc w:val="both"/>
      </w:pPr>
      <w:r w:rsidRPr="00156B0B">
        <w:rPr>
          <w:bCs/>
        </w:rPr>
        <w:t xml:space="preserve">           3</w:t>
      </w:r>
      <w:r w:rsidRPr="00156B0B">
        <w:t xml:space="preserve">. Учебный план </w:t>
      </w:r>
      <w:r w:rsidRPr="00156B0B">
        <w:rPr>
          <w:rFonts w:eastAsia="Calibri"/>
          <w:color w:val="000000"/>
        </w:rPr>
        <w:t xml:space="preserve">МАОУ «Гимназия №1» </w:t>
      </w:r>
      <w:r w:rsidRPr="00156B0B">
        <w:t xml:space="preserve"> Брянска на 2019-2020 учебный год.</w:t>
      </w:r>
    </w:p>
    <w:p w:rsidR="00F94729" w:rsidRPr="00156B0B" w:rsidRDefault="00F94729" w:rsidP="00F94729">
      <w:pPr>
        <w:ind w:firstLine="709"/>
        <w:jc w:val="both"/>
      </w:pPr>
      <w:r w:rsidRPr="00156B0B">
        <w:t xml:space="preserve">           4. А</w:t>
      </w:r>
      <w:r w:rsidRPr="00156B0B">
        <w:rPr>
          <w:rFonts w:eastAsia="Calibri"/>
          <w:color w:val="000000"/>
        </w:rPr>
        <w:t xml:space="preserve">вторской программы И.Г. Семакина </w:t>
      </w:r>
      <w:r w:rsidRPr="00156B0B">
        <w:t xml:space="preserve">«Информатика» для </w:t>
      </w:r>
      <w:r>
        <w:t>10</w:t>
      </w:r>
      <w:r w:rsidRPr="00156B0B">
        <w:t>-</w:t>
      </w:r>
      <w:r>
        <w:t>11</w:t>
      </w:r>
      <w:r w:rsidRPr="00156B0B">
        <w:t xml:space="preserve"> классов</w:t>
      </w:r>
      <w:r>
        <w:t xml:space="preserve"> (базовый уровень)</w:t>
      </w:r>
      <w:r w:rsidRPr="00156B0B">
        <w:t>.— М.: БИНОМ. Лаборатория знаний,</w:t>
      </w:r>
      <w:r>
        <w:t xml:space="preserve"> - </w:t>
      </w:r>
      <w:r w:rsidRPr="00156B0B">
        <w:t>2016 год</w:t>
      </w:r>
    </w:p>
    <w:p w:rsidR="00F94729" w:rsidRPr="00156B0B" w:rsidRDefault="00F94729" w:rsidP="00F94729">
      <w:pPr>
        <w:ind w:firstLine="709"/>
        <w:jc w:val="both"/>
      </w:pPr>
      <w:r w:rsidRPr="00156B0B">
        <w:t xml:space="preserve">           5. Федеральный перечень учебников на 2019-2020 учебный год.</w:t>
      </w:r>
    </w:p>
    <w:p w:rsidR="00F94729" w:rsidRPr="00156B0B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156B0B">
        <w:rPr>
          <w:rFonts w:eastAsia="Calibri"/>
          <w:color w:val="000000"/>
        </w:rPr>
        <w:t xml:space="preserve">В </w:t>
      </w:r>
      <w:r>
        <w:rPr>
          <w:rFonts w:eastAsia="Calibri"/>
          <w:color w:val="000000"/>
        </w:rPr>
        <w:t>11</w:t>
      </w:r>
      <w:r w:rsidRPr="00156B0B">
        <w:rPr>
          <w:rFonts w:eastAsia="Calibri"/>
          <w:color w:val="000000"/>
        </w:rPr>
        <w:t xml:space="preserve"> классе на учебный предмет «Информатика»</w:t>
      </w:r>
      <w:r w:rsidRPr="00FE076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(базовый уровень)</w:t>
      </w:r>
      <w:r w:rsidRPr="00156B0B">
        <w:rPr>
          <w:rFonts w:eastAsia="Calibri"/>
          <w:color w:val="000000"/>
        </w:rPr>
        <w:t xml:space="preserve"> отводится 34часа  (из расчета 1 ч. в неделю).</w:t>
      </w:r>
    </w:p>
    <w:p w:rsidR="00F94729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</w:p>
    <w:p w:rsidR="00F94729" w:rsidRPr="005C7DAE" w:rsidRDefault="00F94729" w:rsidP="00F94729">
      <w:pPr>
        <w:autoSpaceDN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5C7DAE">
        <w:rPr>
          <w:rFonts w:eastAsia="Calibri"/>
          <w:b/>
          <w:color w:val="000000"/>
          <w:sz w:val="28"/>
          <w:szCs w:val="28"/>
        </w:rPr>
        <w:t>Содержание учебного курса</w:t>
      </w:r>
    </w:p>
    <w:p w:rsidR="00F94729" w:rsidRDefault="00F94729" w:rsidP="00F94729">
      <w:pPr>
        <w:autoSpaceDN w:val="0"/>
        <w:ind w:firstLine="709"/>
        <w:jc w:val="both"/>
        <w:rPr>
          <w:rFonts w:eastAsia="Calibri"/>
          <w:b/>
          <w:color w:val="000000"/>
        </w:rPr>
      </w:pP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1.  Линия информации и информационных процессов (определение информации, измерение информации, универсальность дискретного представления информации; процессы хранения, передачи и обработки информации в информационных системах; информационные основы процессов управления).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2.  Линия моделирования и формализации (моделирование как метод познания;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3.  Линия алгоритмизации и программирования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4.  Линия информационных технологий 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 xml:space="preserve">5.  Линия компьютерных коммуникаций (информационные ресурсы глобальных сетей, организация и информационные услуги Интернета, основы </w:t>
      </w:r>
      <w:proofErr w:type="spellStart"/>
      <w:r w:rsidRPr="00EB113C">
        <w:rPr>
          <w:rFonts w:eastAsia="Calibri"/>
          <w:color w:val="000000"/>
        </w:rPr>
        <w:t>сайтостроения</w:t>
      </w:r>
      <w:proofErr w:type="spellEnd"/>
      <w:r w:rsidRPr="00EB113C">
        <w:rPr>
          <w:rFonts w:eastAsia="Calibri"/>
          <w:color w:val="000000"/>
        </w:rPr>
        <w:t>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6.  Линия социальной информатики (информационные ресурсы общества, информационная культура, информационное право, информационная безопасность).</w:t>
      </w: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EB113C">
        <w:rPr>
          <w:rFonts w:eastAsia="Calibri"/>
          <w:color w:val="000000"/>
        </w:rP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F94729" w:rsidRPr="0091495F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91495F">
        <w:rPr>
          <w:rFonts w:eastAsia="Calibri"/>
          <w:color w:val="000000"/>
        </w:rPr>
        <w:t xml:space="preserve">Основной целью изучения учебного курса как по минимальному, так и по расширенному учебному плану остается выполнение требований Федерального государственного образовательного стандарта. В то же время, работая в режиме 1 урок в неделю, учитель может обеспечить лишь репродуктивный уровень усвоения материала всеми учащимися. Достижение же продуктивного, а тем более творческого уровня усвоения курса является весьма проблематичным из-за недостатка учебного времени — основного ресурса учебного процесса. </w:t>
      </w:r>
    </w:p>
    <w:p w:rsidR="00F94729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91495F">
        <w:rPr>
          <w:rFonts w:eastAsia="Calibri"/>
          <w:color w:val="000000"/>
        </w:rPr>
        <w:lastRenderedPageBreak/>
        <w:t xml:space="preserve">Учебник и практикум в совокупности обеспечивают выполнение всех требований образовательного стандарта к предметным, личностным и </w:t>
      </w:r>
      <w:proofErr w:type="spellStart"/>
      <w:r w:rsidRPr="0091495F">
        <w:rPr>
          <w:rFonts w:eastAsia="Calibri"/>
          <w:color w:val="000000"/>
        </w:rPr>
        <w:t>метапр</w:t>
      </w:r>
      <w:r>
        <w:rPr>
          <w:rFonts w:eastAsia="Calibri"/>
          <w:color w:val="000000"/>
        </w:rPr>
        <w:t>едметным</w:t>
      </w:r>
      <w:proofErr w:type="spellEnd"/>
      <w:r>
        <w:rPr>
          <w:rFonts w:eastAsia="Calibri"/>
          <w:color w:val="000000"/>
        </w:rPr>
        <w:t xml:space="preserve"> результатам обучения. </w:t>
      </w:r>
    </w:p>
    <w:p w:rsidR="00F94729" w:rsidRDefault="00F94729" w:rsidP="00F94729">
      <w:pPr>
        <w:autoSpaceDN w:val="0"/>
        <w:ind w:firstLine="709"/>
        <w:jc w:val="center"/>
        <w:rPr>
          <w:b/>
          <w:bCs/>
        </w:rPr>
      </w:pPr>
      <w:r w:rsidRPr="00D675D5">
        <w:rPr>
          <w:b/>
          <w:bCs/>
        </w:rPr>
        <w:t>Учебно-тематический план</w:t>
      </w:r>
    </w:p>
    <w:p w:rsidR="00F94729" w:rsidRPr="003C66A7" w:rsidRDefault="00F94729" w:rsidP="00F94729">
      <w:pPr>
        <w:autoSpaceDN w:val="0"/>
        <w:ind w:firstLine="709"/>
        <w:jc w:val="center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3861"/>
        <w:gridCol w:w="1519"/>
        <w:gridCol w:w="1658"/>
        <w:gridCol w:w="1376"/>
      </w:tblGrid>
      <w:tr w:rsidR="00F94729" w:rsidRPr="00D675D5" w:rsidTr="00CD6B42">
        <w:tc>
          <w:tcPr>
            <w:tcW w:w="930" w:type="dxa"/>
            <w:vMerge w:val="restart"/>
            <w:vAlign w:val="center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Название темы</w:t>
            </w:r>
          </w:p>
        </w:tc>
        <w:tc>
          <w:tcPr>
            <w:tcW w:w="4553" w:type="dxa"/>
            <w:gridSpan w:val="3"/>
            <w:vAlign w:val="center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Количество часов</w:t>
            </w:r>
          </w:p>
        </w:tc>
      </w:tr>
      <w:tr w:rsidR="00F94729" w:rsidRPr="00D675D5" w:rsidTr="00CD6B42">
        <w:tc>
          <w:tcPr>
            <w:tcW w:w="930" w:type="dxa"/>
            <w:vMerge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861" w:type="dxa"/>
            <w:vMerge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общее</w:t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теория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</w:rPr>
            </w:pPr>
            <w:r w:rsidRPr="00D675D5">
              <w:rPr>
                <w:b/>
              </w:rPr>
              <w:t>практика</w:t>
            </w:r>
          </w:p>
        </w:tc>
      </w:tr>
      <w:tr w:rsidR="00F94729" w:rsidRPr="00D675D5" w:rsidTr="00CD6B42">
        <w:tc>
          <w:tcPr>
            <w:tcW w:w="930" w:type="dxa"/>
          </w:tcPr>
          <w:p w:rsidR="00F94729" w:rsidRPr="00D675D5" w:rsidRDefault="00F94729" w:rsidP="00F94729">
            <w:pPr>
              <w:numPr>
                <w:ilvl w:val="0"/>
                <w:numId w:val="4"/>
              </w:numPr>
              <w:ind w:left="0" w:firstLine="709"/>
              <w:jc w:val="both"/>
            </w:pPr>
          </w:p>
        </w:tc>
        <w:tc>
          <w:tcPr>
            <w:tcW w:w="3861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Информационные системы и базы данных</w:t>
            </w: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10</w:t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4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6</w:t>
            </w:r>
          </w:p>
        </w:tc>
      </w:tr>
      <w:tr w:rsidR="00F94729" w:rsidRPr="00D675D5" w:rsidTr="00CD6B42">
        <w:tc>
          <w:tcPr>
            <w:tcW w:w="930" w:type="dxa"/>
          </w:tcPr>
          <w:p w:rsidR="00F94729" w:rsidRPr="00D675D5" w:rsidRDefault="00F94729" w:rsidP="00F94729">
            <w:pPr>
              <w:numPr>
                <w:ilvl w:val="0"/>
                <w:numId w:val="4"/>
              </w:numPr>
              <w:ind w:left="0" w:firstLine="709"/>
              <w:jc w:val="both"/>
            </w:pPr>
          </w:p>
        </w:tc>
        <w:tc>
          <w:tcPr>
            <w:tcW w:w="3861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 xml:space="preserve">Интернет </w:t>
            </w: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10</w:t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4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6</w:t>
            </w:r>
          </w:p>
        </w:tc>
      </w:tr>
      <w:tr w:rsidR="00F94729" w:rsidRPr="00D675D5" w:rsidTr="00CD6B42">
        <w:tc>
          <w:tcPr>
            <w:tcW w:w="930" w:type="dxa"/>
          </w:tcPr>
          <w:p w:rsidR="00F94729" w:rsidRPr="00D675D5" w:rsidRDefault="00F94729" w:rsidP="00F94729">
            <w:pPr>
              <w:numPr>
                <w:ilvl w:val="0"/>
                <w:numId w:val="4"/>
              </w:numPr>
              <w:ind w:left="0" w:firstLine="709"/>
              <w:jc w:val="both"/>
            </w:pPr>
          </w:p>
        </w:tc>
        <w:tc>
          <w:tcPr>
            <w:tcW w:w="3861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Информационное моделирование</w:t>
            </w: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1</w:t>
            </w:r>
            <w:r>
              <w:t>2</w:t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5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</w:pPr>
            <w:r>
              <w:t>7</w:t>
            </w:r>
          </w:p>
        </w:tc>
      </w:tr>
      <w:tr w:rsidR="00F94729" w:rsidRPr="00D675D5" w:rsidTr="00CD6B42">
        <w:tc>
          <w:tcPr>
            <w:tcW w:w="930" w:type="dxa"/>
          </w:tcPr>
          <w:p w:rsidR="00F94729" w:rsidRPr="00D675D5" w:rsidRDefault="00F94729" w:rsidP="00F94729">
            <w:pPr>
              <w:numPr>
                <w:ilvl w:val="0"/>
                <w:numId w:val="4"/>
              </w:numPr>
              <w:ind w:left="0" w:firstLine="709"/>
              <w:jc w:val="both"/>
            </w:pPr>
          </w:p>
        </w:tc>
        <w:tc>
          <w:tcPr>
            <w:tcW w:w="3861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Социальная информатика</w:t>
            </w: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</w:pPr>
            <w:r>
              <w:t>2</w:t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</w:pPr>
            <w:r>
              <w:t>2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</w:pPr>
            <w:r w:rsidRPr="00D675D5">
              <w:t>0</w:t>
            </w:r>
          </w:p>
        </w:tc>
      </w:tr>
      <w:tr w:rsidR="00F94729" w:rsidRPr="00D675D5" w:rsidTr="00CD6B42">
        <w:tc>
          <w:tcPr>
            <w:tcW w:w="930" w:type="dxa"/>
          </w:tcPr>
          <w:p w:rsidR="00F94729" w:rsidRPr="00D675D5" w:rsidRDefault="00F94729" w:rsidP="00CD6B42">
            <w:pPr>
              <w:ind w:firstLine="709"/>
              <w:jc w:val="both"/>
            </w:pPr>
          </w:p>
        </w:tc>
        <w:tc>
          <w:tcPr>
            <w:tcW w:w="3861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  <w:bCs/>
              </w:rPr>
            </w:pPr>
            <w:r w:rsidRPr="00D675D5">
              <w:rPr>
                <w:b/>
                <w:bCs/>
              </w:rPr>
              <w:t>Итого:</w:t>
            </w:r>
          </w:p>
        </w:tc>
        <w:tc>
          <w:tcPr>
            <w:tcW w:w="1519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  <w:i/>
              </w:rPr>
            </w:pPr>
            <w:r w:rsidRPr="00D675D5">
              <w:rPr>
                <w:b/>
                <w:i/>
              </w:rPr>
              <w:fldChar w:fldCharType="begin"/>
            </w:r>
            <w:r w:rsidRPr="00D675D5">
              <w:rPr>
                <w:b/>
                <w:i/>
              </w:rPr>
              <w:instrText xml:space="preserve"> =SUM(ABOVE) </w:instrText>
            </w:r>
            <w:r w:rsidRPr="00D675D5">
              <w:rPr>
                <w:b/>
                <w:i/>
              </w:rPr>
              <w:fldChar w:fldCharType="separate"/>
            </w:r>
            <w:r w:rsidRPr="00D675D5">
              <w:rPr>
                <w:b/>
                <w:i/>
                <w:noProof/>
              </w:rPr>
              <w:t>34</w:t>
            </w:r>
            <w:r w:rsidRPr="00D675D5">
              <w:rPr>
                <w:b/>
                <w:i/>
              </w:rPr>
              <w:fldChar w:fldCharType="end"/>
            </w:r>
          </w:p>
        </w:tc>
        <w:tc>
          <w:tcPr>
            <w:tcW w:w="1658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376" w:type="dxa"/>
          </w:tcPr>
          <w:p w:rsidR="00F94729" w:rsidRPr="00D675D5" w:rsidRDefault="00F94729" w:rsidP="00CD6B42">
            <w:pPr>
              <w:ind w:firstLine="709"/>
              <w:jc w:val="both"/>
              <w:rPr>
                <w:b/>
                <w:i/>
              </w:rPr>
            </w:pPr>
            <w:r w:rsidRPr="00D675D5">
              <w:rPr>
                <w:b/>
                <w:i/>
              </w:rPr>
              <w:fldChar w:fldCharType="begin"/>
            </w:r>
            <w:r w:rsidRPr="00D675D5">
              <w:rPr>
                <w:b/>
                <w:i/>
              </w:rPr>
              <w:instrText xml:space="preserve"> =SUM(ABOVE) </w:instrText>
            </w:r>
            <w:r w:rsidRPr="00D675D5">
              <w:rPr>
                <w:b/>
                <w:i/>
              </w:rPr>
              <w:fldChar w:fldCharType="separate"/>
            </w:r>
            <w:r w:rsidRPr="00D675D5">
              <w:rPr>
                <w:b/>
                <w:i/>
                <w:noProof/>
              </w:rPr>
              <w:t>1</w:t>
            </w:r>
            <w:r w:rsidRPr="00D675D5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9</w:t>
            </w:r>
          </w:p>
        </w:tc>
      </w:tr>
    </w:tbl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</w:p>
    <w:p w:rsidR="00F94729" w:rsidRPr="00EB113C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</w:p>
    <w:p w:rsidR="00F94729" w:rsidRPr="00F65087" w:rsidRDefault="00F94729" w:rsidP="00F94729">
      <w:pPr>
        <w:autoSpaceDN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F65087">
        <w:rPr>
          <w:rFonts w:eastAsia="Calibri"/>
          <w:b/>
          <w:color w:val="000000"/>
          <w:sz w:val="28"/>
          <w:szCs w:val="28"/>
        </w:rPr>
        <w:t>Ожидаемые результаты обучения</w:t>
      </w:r>
    </w:p>
    <w:p w:rsidR="00F94729" w:rsidRPr="00156B0B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</w:p>
    <w:p w:rsidR="00F94729" w:rsidRPr="006945EA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6945EA">
        <w:rPr>
          <w:rFonts w:eastAsia="Calibri"/>
          <w:color w:val="000000"/>
        </w:rPr>
        <w:t>ФГОС устанавливает требования к следующим результатам освоения обучающимися основной образовательной программы среднего общего образования:</w:t>
      </w:r>
    </w:p>
    <w:p w:rsidR="00F94729" w:rsidRPr="006945EA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6945EA">
        <w:rPr>
          <w:rFonts w:eastAsia="Calibri"/>
          <w:color w:val="000000"/>
        </w:rPr>
        <w:t>  личностным результатам;</w:t>
      </w:r>
    </w:p>
    <w:p w:rsidR="00F94729" w:rsidRPr="006945EA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6945EA">
        <w:rPr>
          <w:rFonts w:eastAsia="Calibri"/>
          <w:color w:val="000000"/>
        </w:rPr>
        <w:t xml:space="preserve">  </w:t>
      </w:r>
      <w:proofErr w:type="spellStart"/>
      <w:r w:rsidRPr="006945EA">
        <w:rPr>
          <w:rFonts w:eastAsia="Calibri"/>
          <w:color w:val="000000"/>
        </w:rPr>
        <w:t>метапредметным</w:t>
      </w:r>
      <w:proofErr w:type="spellEnd"/>
      <w:r w:rsidRPr="006945EA">
        <w:rPr>
          <w:rFonts w:eastAsia="Calibri"/>
          <w:color w:val="000000"/>
        </w:rPr>
        <w:t xml:space="preserve"> результатам;</w:t>
      </w:r>
    </w:p>
    <w:p w:rsidR="00F94729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  <w:r w:rsidRPr="006945EA">
        <w:rPr>
          <w:rFonts w:eastAsia="Calibri"/>
          <w:color w:val="000000"/>
        </w:rPr>
        <w:t>  предметным результатам.</w:t>
      </w:r>
    </w:p>
    <w:p w:rsidR="00F94729" w:rsidRDefault="00F94729" w:rsidP="00F94729">
      <w:pPr>
        <w:autoSpaceDN w:val="0"/>
        <w:ind w:firstLine="709"/>
        <w:jc w:val="both"/>
        <w:rPr>
          <w:rFonts w:eastAsia="Calibri"/>
          <w:color w:val="000000"/>
        </w:rPr>
      </w:pPr>
    </w:p>
    <w:p w:rsidR="00F94729" w:rsidRDefault="00F94729" w:rsidP="00F94729">
      <w:pPr>
        <w:pStyle w:val="a3"/>
        <w:ind w:left="0" w:firstLine="709"/>
        <w:jc w:val="both"/>
        <w:rPr>
          <w:b/>
          <w:sz w:val="28"/>
          <w:szCs w:val="28"/>
        </w:rPr>
      </w:pPr>
      <w:r w:rsidRPr="00CD3175">
        <w:rPr>
          <w:b/>
          <w:sz w:val="28"/>
          <w:szCs w:val="28"/>
        </w:rPr>
        <w:t>Предметные результаты</w:t>
      </w:r>
    </w:p>
    <w:p w:rsidR="00F94729" w:rsidRPr="00CD3175" w:rsidRDefault="00F94729" w:rsidP="00F94729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94729" w:rsidRDefault="00F94729" w:rsidP="00F94729">
      <w:pPr>
        <w:pStyle w:val="a3"/>
        <w:ind w:left="0" w:firstLine="709"/>
        <w:jc w:val="both"/>
      </w:pPr>
      <w:r>
        <w:t>При изучении курса «Информатика» в соответствии с требованиями ФГОС формируются следующие предметные результаты, которые ориентированы на обеспечение, преимущественно, общеобразовательной и общекультурной подготовки.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связанных с ней процессов в окружающем мире.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r>
        <w:t>Владение навыками алгоритмического мышления и понимание необходимости формального описания алгоритмов.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Владение умением понимать программы, написанные на выбранном для изучения универсальном алгоритмическом языке высокого уровня. </w:t>
      </w:r>
    </w:p>
    <w:p w:rsidR="00F94729" w:rsidRDefault="00F94729" w:rsidP="00F94729">
      <w:pPr>
        <w:pStyle w:val="a3"/>
        <w:ind w:left="0" w:firstLine="709"/>
        <w:jc w:val="both"/>
      </w:pPr>
      <w:r>
        <w:t>Владение знанием основных конструкций программирования.</w:t>
      </w:r>
    </w:p>
    <w:p w:rsidR="00F94729" w:rsidRDefault="00F94729" w:rsidP="00F94729">
      <w:pPr>
        <w:pStyle w:val="a3"/>
        <w:ind w:left="0" w:firstLine="709"/>
        <w:jc w:val="both"/>
      </w:pPr>
      <w:r>
        <w:t>Владение умением анализировать алгоритмы с использованием таблиц.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 </w:t>
      </w:r>
      <w:r>
        <w:cr/>
        <w:t>Использование готовых прикладных компьютерных программ по выбранной специализации.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(процесса). </w:t>
      </w:r>
      <w:proofErr w:type="spellStart"/>
      <w:r>
        <w:t>Сформированность</w:t>
      </w:r>
      <w:proofErr w:type="spellEnd"/>
      <w:r>
        <w:t xml:space="preserve"> представлений о способах хранения и простейшей обработке данных. </w:t>
      </w:r>
      <w:proofErr w:type="spellStart"/>
      <w:r>
        <w:t>Сформированность</w:t>
      </w:r>
      <w:proofErr w:type="spellEnd"/>
      <w:r>
        <w:t xml:space="preserve"> понятия о базах данных и средствах доступа к ним, умений работать с ними.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r>
        <w:t>Владение компьютерными средствами представления и анализа данных.</w:t>
      </w:r>
    </w:p>
    <w:p w:rsidR="00F94729" w:rsidRDefault="00F94729" w:rsidP="00F94729">
      <w:pPr>
        <w:pStyle w:val="a3"/>
        <w:numPr>
          <w:ilvl w:val="0"/>
          <w:numId w:val="3"/>
        </w:numPr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безопасности, гигиены и ресурсосбережения при работе со средствами </w:t>
      </w:r>
      <w:r>
        <w:lastRenderedPageBreak/>
        <w:t xml:space="preserve">информатизации. </w:t>
      </w:r>
      <w:proofErr w:type="spellStart"/>
      <w:r>
        <w:t>Сформированность</w:t>
      </w:r>
      <w:proofErr w:type="spellEnd"/>
      <w:r>
        <w:t xml:space="preserve"> понимания основ правовых аспектов использования компьютерных программ и работы в Интернете.</w:t>
      </w:r>
    </w:p>
    <w:p w:rsidR="00F94729" w:rsidRDefault="00F94729" w:rsidP="00F94729">
      <w:pPr>
        <w:pStyle w:val="a3"/>
        <w:ind w:left="709"/>
        <w:jc w:val="both"/>
      </w:pPr>
    </w:p>
    <w:p w:rsidR="00F94729" w:rsidRDefault="00F94729" w:rsidP="00F94729">
      <w:pPr>
        <w:pStyle w:val="a3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 w:rsidRPr="008C0F0E">
        <w:rPr>
          <w:b/>
          <w:sz w:val="28"/>
          <w:szCs w:val="28"/>
        </w:rPr>
        <w:t xml:space="preserve"> результаты</w:t>
      </w:r>
    </w:p>
    <w:p w:rsidR="00F94729" w:rsidRPr="008C0F0E" w:rsidRDefault="00F94729" w:rsidP="00F94729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94729" w:rsidRDefault="00F94729" w:rsidP="00F94729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t>внеучебную</w:t>
      </w:r>
      <w:proofErr w:type="spellEnd"/>
      <w: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F94729" w:rsidRDefault="00F94729" w:rsidP="00F94729">
      <w:pPr>
        <w:pStyle w:val="a3"/>
        <w:numPr>
          <w:ilvl w:val="0"/>
          <w:numId w:val="2"/>
        </w:numPr>
        <w:ind w:left="0" w:firstLine="709"/>
        <w:jc w:val="both"/>
      </w:pPr>
      <w: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F94729" w:rsidRDefault="00F94729" w:rsidP="00F94729">
      <w:pPr>
        <w:pStyle w:val="a3"/>
        <w:numPr>
          <w:ilvl w:val="0"/>
          <w:numId w:val="2"/>
        </w:numPr>
        <w:ind w:left="0" w:firstLine="709"/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F94729" w:rsidRPr="00F94729" w:rsidRDefault="00F94729" w:rsidP="00F94729">
      <w:pPr>
        <w:pStyle w:val="a3"/>
        <w:numPr>
          <w:ilvl w:val="0"/>
          <w:numId w:val="2"/>
        </w:numPr>
        <w:autoSpaceDN w:val="0"/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>
        <w:cr/>
      </w:r>
    </w:p>
    <w:p w:rsidR="00F94729" w:rsidRDefault="00F94729" w:rsidP="00F94729">
      <w:pPr>
        <w:pStyle w:val="a3"/>
        <w:autoSpaceDN w:val="0"/>
        <w:ind w:left="709"/>
        <w:jc w:val="both"/>
        <w:rPr>
          <w:rFonts w:eastAsia="Calibri"/>
          <w:b/>
          <w:color w:val="000000"/>
          <w:sz w:val="28"/>
          <w:szCs w:val="28"/>
        </w:rPr>
      </w:pPr>
      <w:r w:rsidRPr="00E632A8">
        <w:rPr>
          <w:rFonts w:eastAsia="Calibri"/>
          <w:b/>
          <w:color w:val="000000"/>
          <w:sz w:val="28"/>
          <w:szCs w:val="28"/>
        </w:rPr>
        <w:t>Личностные  результаты</w:t>
      </w:r>
    </w:p>
    <w:p w:rsidR="00F94729" w:rsidRPr="00E632A8" w:rsidRDefault="00F94729" w:rsidP="00F94729">
      <w:pPr>
        <w:pStyle w:val="a3"/>
        <w:autoSpaceDN w:val="0"/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F94729" w:rsidRDefault="00F94729" w:rsidP="00F94729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практики.</w:t>
      </w:r>
    </w:p>
    <w:p w:rsidR="00F94729" w:rsidRDefault="00F94729" w:rsidP="00F94729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94729" w:rsidRDefault="00F94729" w:rsidP="00F94729">
      <w:pPr>
        <w:pStyle w:val="a3"/>
        <w:numPr>
          <w:ilvl w:val="0"/>
          <w:numId w:val="1"/>
        </w:numPr>
        <w:ind w:left="0" w:firstLine="709"/>
        <w:jc w:val="both"/>
      </w:pPr>
      <w:r>
        <w:t>Бережное, ответственное и компетентное отношение к физическому и психологическому здоровью как к собственному, так и других людей, умение оказывать первую помощь.</w:t>
      </w:r>
    </w:p>
    <w:p w:rsidR="00F94729" w:rsidRDefault="00F94729" w:rsidP="00F94729">
      <w:pPr>
        <w:pStyle w:val="a3"/>
        <w:numPr>
          <w:ilvl w:val="0"/>
          <w:numId w:val="1"/>
        </w:numPr>
        <w:ind w:left="0" w:firstLine="709"/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  <w:r>
        <w:cr/>
      </w:r>
    </w:p>
    <w:p w:rsidR="00F94729" w:rsidRDefault="00F94729" w:rsidP="00F94729">
      <w:pPr>
        <w:jc w:val="both"/>
      </w:pPr>
    </w:p>
    <w:p w:rsidR="00F94729" w:rsidRDefault="00F94729" w:rsidP="00F94729">
      <w:pPr>
        <w:spacing w:after="160" w:line="259" w:lineRule="auto"/>
      </w:pPr>
      <w:r>
        <w:br w:type="page"/>
      </w:r>
    </w:p>
    <w:p w:rsidR="00F94729" w:rsidRDefault="00F94729" w:rsidP="00F94729">
      <w:pPr>
        <w:pStyle w:val="a3"/>
        <w:ind w:left="0" w:firstLine="709"/>
        <w:jc w:val="center"/>
        <w:rPr>
          <w:rFonts w:eastAsia="Calibri"/>
          <w:b/>
          <w:sz w:val="28"/>
          <w:szCs w:val="28"/>
        </w:rPr>
      </w:pPr>
      <w:r w:rsidRPr="003F25A8">
        <w:rPr>
          <w:rFonts w:eastAsia="Calibri"/>
          <w:b/>
          <w:sz w:val="28"/>
          <w:szCs w:val="28"/>
        </w:rPr>
        <w:lastRenderedPageBreak/>
        <w:t>Приблизительное календарно-тематическое планирование</w:t>
      </w:r>
    </w:p>
    <w:p w:rsidR="00F94729" w:rsidRPr="003F25A8" w:rsidRDefault="00F94729" w:rsidP="00F94729">
      <w:pPr>
        <w:pStyle w:val="a3"/>
        <w:ind w:left="0" w:firstLine="709"/>
        <w:jc w:val="center"/>
        <w:rPr>
          <w:b/>
          <w:sz w:val="28"/>
          <w:szCs w:val="28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750"/>
        <w:gridCol w:w="1711"/>
        <w:gridCol w:w="1708"/>
        <w:gridCol w:w="1737"/>
      </w:tblGrid>
      <w:tr w:rsidR="00F94729" w:rsidRPr="00C23A7A" w:rsidTr="00CD6B42">
        <w:trPr>
          <w:trHeight w:val="361"/>
        </w:trPr>
        <w:tc>
          <w:tcPr>
            <w:tcW w:w="1019" w:type="dxa"/>
            <w:vMerge w:val="restart"/>
            <w:vAlign w:val="center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№</w:t>
            </w:r>
          </w:p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п/п</w:t>
            </w:r>
          </w:p>
        </w:tc>
        <w:tc>
          <w:tcPr>
            <w:tcW w:w="3750" w:type="dxa"/>
            <w:vMerge w:val="restart"/>
            <w:vAlign w:val="center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Наименование разделов и тем</w:t>
            </w:r>
          </w:p>
        </w:tc>
        <w:tc>
          <w:tcPr>
            <w:tcW w:w="1711" w:type="dxa"/>
            <w:vMerge w:val="restart"/>
            <w:vAlign w:val="center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Количество часов</w:t>
            </w:r>
          </w:p>
        </w:tc>
        <w:tc>
          <w:tcPr>
            <w:tcW w:w="3445" w:type="dxa"/>
            <w:gridSpan w:val="2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Дата проведения занятия</w:t>
            </w:r>
          </w:p>
        </w:tc>
      </w:tr>
      <w:tr w:rsidR="00F94729" w:rsidRPr="00C23A7A" w:rsidTr="00CD6B42">
        <w:trPr>
          <w:trHeight w:val="409"/>
        </w:trPr>
        <w:tc>
          <w:tcPr>
            <w:tcW w:w="1019" w:type="dxa"/>
            <w:vMerge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750" w:type="dxa"/>
            <w:vMerge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711" w:type="dxa"/>
            <w:vMerge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708" w:type="dxa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Планируемая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  <w:rPr>
                <w:b/>
              </w:rPr>
            </w:pPr>
            <w:r w:rsidRPr="00BA1466">
              <w:rPr>
                <w:b/>
              </w:rPr>
              <w:t>Фактическая</w:t>
            </w:r>
          </w:p>
        </w:tc>
      </w:tr>
      <w:tr w:rsidR="00F94729" w:rsidRPr="00C23A7A" w:rsidTr="00CD6B42">
        <w:trPr>
          <w:trHeight w:val="337"/>
        </w:trPr>
        <w:tc>
          <w:tcPr>
            <w:tcW w:w="9925" w:type="dxa"/>
            <w:gridSpan w:val="5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</w:pPr>
            <w:r>
              <w:rPr>
                <w:rFonts w:ascii="Cambria" w:hAnsi="Cambria"/>
                <w:b/>
              </w:rPr>
              <w:t>Глава1.</w:t>
            </w:r>
            <w:r w:rsidRPr="0090187C">
              <w:rPr>
                <w:rFonts w:ascii="Cambria" w:hAnsi="Cambria"/>
                <w:b/>
              </w:rPr>
              <w:t xml:space="preserve"> «</w:t>
            </w:r>
            <w:r w:rsidRPr="00124CE6">
              <w:rPr>
                <w:rFonts w:ascii="Cambria" w:hAnsi="Cambria"/>
                <w:b/>
                <w:bCs/>
              </w:rPr>
              <w:t>Информационные системы и базы данных</w:t>
            </w:r>
            <w:r w:rsidRPr="0090187C">
              <w:rPr>
                <w:rFonts w:ascii="Cambria" w:hAnsi="Cambria"/>
                <w:b/>
              </w:rPr>
              <w:t>»</w:t>
            </w:r>
            <w:r>
              <w:rPr>
                <w:rFonts w:ascii="Cambria" w:hAnsi="Cambria"/>
                <w:b/>
              </w:rPr>
              <w:t xml:space="preserve"> - 10 часов</w:t>
            </w: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3750" w:type="dxa"/>
          </w:tcPr>
          <w:p w:rsidR="00F94729" w:rsidRPr="003F25A8" w:rsidRDefault="00F94729" w:rsidP="00CD6B42">
            <w:pPr>
              <w:tabs>
                <w:tab w:val="left" w:pos="0"/>
              </w:tabs>
            </w:pPr>
            <w:r w:rsidRPr="003F25A8">
              <w:t>Техника безопасности и организация рабочего места. Что такое система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2.09-6.09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7A4D" w:rsidRDefault="00F94729" w:rsidP="00CD6B42">
            <w:pPr>
              <w:tabs>
                <w:tab w:val="left" w:pos="0"/>
              </w:tabs>
            </w:pPr>
            <w:r w:rsidRPr="00517A4D">
              <w:t>2</w:t>
            </w:r>
          </w:p>
        </w:tc>
        <w:tc>
          <w:tcPr>
            <w:tcW w:w="3750" w:type="dxa"/>
            <w:vAlign w:val="center"/>
          </w:tcPr>
          <w:p w:rsidR="00F94729" w:rsidRPr="00812259" w:rsidRDefault="00F94729" w:rsidP="00CD6B42">
            <w:r w:rsidRPr="00812259">
              <w:t>Модели систем. Информационные системы</w:t>
            </w:r>
          </w:p>
        </w:tc>
        <w:tc>
          <w:tcPr>
            <w:tcW w:w="1711" w:type="dxa"/>
          </w:tcPr>
          <w:p w:rsidR="00F94729" w:rsidRPr="006C7ACC" w:rsidRDefault="00F94729" w:rsidP="00CD6B42">
            <w:pPr>
              <w:tabs>
                <w:tab w:val="left" w:pos="0"/>
              </w:tabs>
            </w:pPr>
            <w:r w:rsidRPr="006C7ACC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9.09-13.09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3750" w:type="dxa"/>
            <w:vAlign w:val="center"/>
          </w:tcPr>
          <w:p w:rsidR="00F94729" w:rsidRPr="00812259" w:rsidRDefault="00F94729" w:rsidP="00CD6B42">
            <w:proofErr w:type="spellStart"/>
            <w:r w:rsidRPr="00812259">
              <w:t>Пр.раб</w:t>
            </w:r>
            <w:proofErr w:type="spellEnd"/>
            <w:r w:rsidRPr="00812259">
              <w:t>. 1.1. по теме «</w:t>
            </w:r>
            <w:r>
              <w:t>Модели систем</w:t>
            </w:r>
            <w:r w:rsidRPr="00812259">
              <w:t>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16.09-20.09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3750" w:type="dxa"/>
            <w:vAlign w:val="center"/>
          </w:tcPr>
          <w:p w:rsidR="00F94729" w:rsidRPr="00812259" w:rsidRDefault="00F94729" w:rsidP="00CD6B42">
            <w:proofErr w:type="spellStart"/>
            <w:r w:rsidRPr="00812259">
              <w:t>Пр.раб</w:t>
            </w:r>
            <w:proofErr w:type="spellEnd"/>
            <w:r w:rsidRPr="00812259">
              <w:t>. 1.2. по теме «</w:t>
            </w:r>
            <w:r>
              <w:t xml:space="preserve">Проектные задания по </w:t>
            </w:r>
            <w:proofErr w:type="spellStart"/>
            <w:r>
              <w:t>системологии</w:t>
            </w:r>
            <w:proofErr w:type="spellEnd"/>
            <w:r w:rsidRPr="00812259">
              <w:t>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23.09-27.09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5</w:t>
            </w:r>
          </w:p>
        </w:tc>
        <w:tc>
          <w:tcPr>
            <w:tcW w:w="3750" w:type="dxa"/>
            <w:vAlign w:val="center"/>
          </w:tcPr>
          <w:p w:rsidR="00F94729" w:rsidRPr="00812259" w:rsidRDefault="00F94729" w:rsidP="00CD6B42">
            <w:r w:rsidRPr="00812259">
              <w:t>База данных. Проектирование многотабличной базы данных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30.09-4.10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3750" w:type="dxa"/>
            <w:vAlign w:val="center"/>
          </w:tcPr>
          <w:p w:rsidR="00F94729" w:rsidRPr="00812259" w:rsidRDefault="00F94729" w:rsidP="00CD6B42">
            <w:r w:rsidRPr="00812259">
              <w:t>Создание базы данных. Запросы. Логические условия выбора данных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7.10-11.10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7</w:t>
            </w:r>
          </w:p>
        </w:tc>
        <w:tc>
          <w:tcPr>
            <w:tcW w:w="3750" w:type="dxa"/>
          </w:tcPr>
          <w:p w:rsidR="00F94729" w:rsidRPr="00812259" w:rsidRDefault="00F94729" w:rsidP="00CD6B42">
            <w:proofErr w:type="spellStart"/>
            <w:r w:rsidRPr="00812259">
              <w:t>Пр.раб</w:t>
            </w:r>
            <w:proofErr w:type="spellEnd"/>
            <w:r w:rsidRPr="00812259">
              <w:t xml:space="preserve">. 1.3. </w:t>
            </w:r>
            <w:r>
              <w:t>«</w:t>
            </w:r>
            <w:r w:rsidRPr="001A0906">
              <w:t xml:space="preserve">Создание БД «Приемная комиссия»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14.10-18.10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8</w:t>
            </w:r>
          </w:p>
        </w:tc>
        <w:tc>
          <w:tcPr>
            <w:tcW w:w="3750" w:type="dxa"/>
          </w:tcPr>
          <w:p w:rsidR="00F94729" w:rsidRPr="00812259" w:rsidRDefault="00F94729" w:rsidP="00CD6B42">
            <w:proofErr w:type="spellStart"/>
            <w:r>
              <w:t>Пр.раб</w:t>
            </w:r>
            <w:proofErr w:type="spellEnd"/>
            <w:r>
              <w:t>. 1.4.  «</w:t>
            </w:r>
            <w:r w:rsidRPr="00812259">
              <w:t>Реализация простых запросов</w:t>
            </w:r>
            <w:r>
              <w:t xml:space="preserve"> в режиме дизайна»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 w:rsidRPr="007D06FB">
              <w:t>21.10-25.10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9</w:t>
            </w:r>
          </w:p>
        </w:tc>
        <w:tc>
          <w:tcPr>
            <w:tcW w:w="3750" w:type="dxa"/>
          </w:tcPr>
          <w:p w:rsidR="00F94729" w:rsidRPr="00812259" w:rsidRDefault="00F94729" w:rsidP="00CD6B42">
            <w:proofErr w:type="spellStart"/>
            <w:r w:rsidRPr="00812259">
              <w:t>Пр.раб</w:t>
            </w:r>
            <w:proofErr w:type="spellEnd"/>
            <w:r w:rsidRPr="00812259">
              <w:t>. 1.5.  «</w:t>
            </w:r>
            <w:r>
              <w:t>Расширение БД. Работа с формой.»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7D06FB" w:rsidRDefault="00F94729" w:rsidP="00CD6B42">
            <w:r>
              <w:t>4</w:t>
            </w:r>
            <w:r w:rsidRPr="007D06FB">
              <w:t>.11-8.11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10</w:t>
            </w:r>
          </w:p>
        </w:tc>
        <w:tc>
          <w:tcPr>
            <w:tcW w:w="3750" w:type="dxa"/>
          </w:tcPr>
          <w:p w:rsidR="00F94729" w:rsidRPr="00812259" w:rsidRDefault="00F94729" w:rsidP="00CD6B42">
            <w:proofErr w:type="spellStart"/>
            <w:r w:rsidRPr="00812259">
              <w:t>Пр.раб</w:t>
            </w:r>
            <w:proofErr w:type="spellEnd"/>
            <w:r w:rsidRPr="00812259">
              <w:t>. 1.6.  «</w:t>
            </w:r>
            <w:r>
              <w:t xml:space="preserve">Создание отчета. </w:t>
            </w:r>
            <w:r w:rsidRPr="00812259">
              <w:t>Проектные задания на самостоятельную разработку БД»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11.11-15.11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9925" w:type="dxa"/>
            <w:gridSpan w:val="5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</w:pPr>
            <w:r w:rsidRPr="00812259">
              <w:rPr>
                <w:b/>
              </w:rPr>
              <w:t>Глава 2. «</w:t>
            </w:r>
            <w:r w:rsidRPr="00812259">
              <w:rPr>
                <w:b/>
                <w:bCs/>
              </w:rPr>
              <w:t>Интернет</w:t>
            </w:r>
            <w:r>
              <w:rPr>
                <w:b/>
                <w:bCs/>
              </w:rPr>
              <w:t>» - 10 часов</w:t>
            </w: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11</w:t>
            </w:r>
          </w:p>
        </w:tc>
        <w:tc>
          <w:tcPr>
            <w:tcW w:w="3750" w:type="dxa"/>
          </w:tcPr>
          <w:p w:rsidR="00F94729" w:rsidRPr="005150C8" w:rsidRDefault="00F94729" w:rsidP="00CD6B42">
            <w:r w:rsidRPr="005150C8"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18.11-22.11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12</w:t>
            </w:r>
          </w:p>
        </w:tc>
        <w:tc>
          <w:tcPr>
            <w:tcW w:w="3750" w:type="dxa"/>
          </w:tcPr>
          <w:p w:rsidR="00F94729" w:rsidRPr="005150C8" w:rsidRDefault="00F94729" w:rsidP="00CD6B42">
            <w:r w:rsidRPr="005150C8">
              <w:t>Всемирная паутина WWW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25.11-29.11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13</w:t>
            </w:r>
          </w:p>
        </w:tc>
        <w:tc>
          <w:tcPr>
            <w:tcW w:w="3750" w:type="dxa"/>
          </w:tcPr>
          <w:p w:rsidR="00F94729" w:rsidRPr="005150C8" w:rsidRDefault="00F94729" w:rsidP="00CD6B42">
            <w:proofErr w:type="spellStart"/>
            <w:r w:rsidRPr="005150C8">
              <w:t>Пр.раб</w:t>
            </w:r>
            <w:proofErr w:type="spellEnd"/>
            <w:r w:rsidRPr="005150C8">
              <w:t>. 2.1.  «Интернет. Работа с электронной почтой и телеконференциями»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2.12-6.12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14</w:t>
            </w:r>
          </w:p>
        </w:tc>
        <w:tc>
          <w:tcPr>
            <w:tcW w:w="3750" w:type="dxa"/>
          </w:tcPr>
          <w:p w:rsidR="00F94729" w:rsidRPr="005150C8" w:rsidRDefault="00F94729" w:rsidP="00CD6B42">
            <w:proofErr w:type="spellStart"/>
            <w:r w:rsidRPr="005150C8">
              <w:t>Пр.раб</w:t>
            </w:r>
            <w:proofErr w:type="spellEnd"/>
            <w:r w:rsidRPr="005150C8">
              <w:t xml:space="preserve">. 2.2.  «Интернет. Работа с браузером. Просмотр </w:t>
            </w:r>
            <w:proofErr w:type="spellStart"/>
            <w:r w:rsidRPr="005150C8">
              <w:t>Web</w:t>
            </w:r>
            <w:proofErr w:type="spellEnd"/>
            <w:r w:rsidRPr="005150C8">
              <w:t>-страниц»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9.12-13.12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15</w:t>
            </w:r>
          </w:p>
        </w:tc>
        <w:tc>
          <w:tcPr>
            <w:tcW w:w="3750" w:type="dxa"/>
          </w:tcPr>
          <w:p w:rsidR="00F94729" w:rsidRPr="005150C8" w:rsidRDefault="00F94729" w:rsidP="00CD6B42">
            <w:proofErr w:type="spellStart"/>
            <w:r w:rsidRPr="005150C8">
              <w:t>Пр</w:t>
            </w:r>
            <w:proofErr w:type="gramStart"/>
            <w:r w:rsidRPr="005150C8">
              <w:t>.р</w:t>
            </w:r>
            <w:proofErr w:type="gramEnd"/>
            <w:r w:rsidRPr="005150C8">
              <w:t>аб</w:t>
            </w:r>
            <w:proofErr w:type="spellEnd"/>
            <w:r w:rsidRPr="005150C8">
              <w:t xml:space="preserve">. 2.3., 2.4. «Сохранение загруженных </w:t>
            </w:r>
            <w:proofErr w:type="spellStart"/>
            <w:r w:rsidRPr="005150C8">
              <w:t>Web</w:t>
            </w:r>
            <w:proofErr w:type="spellEnd"/>
            <w:r w:rsidRPr="005150C8">
              <w:t xml:space="preserve">-страниц. Работа с поисковыми системами» 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16.12-20.12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16</w:t>
            </w:r>
          </w:p>
        </w:tc>
        <w:tc>
          <w:tcPr>
            <w:tcW w:w="3750" w:type="dxa"/>
          </w:tcPr>
          <w:p w:rsidR="00F94729" w:rsidRPr="005150C8" w:rsidRDefault="00F94729" w:rsidP="00CD6B42">
            <w:r w:rsidRPr="005150C8">
              <w:t xml:space="preserve">Инструменты для разработки </w:t>
            </w:r>
            <w:proofErr w:type="spellStart"/>
            <w:r w:rsidRPr="005150C8">
              <w:t>Web</w:t>
            </w:r>
            <w:proofErr w:type="spellEnd"/>
            <w:r w:rsidRPr="005150C8">
              <w:t>-сайтов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>
              <w:t>23.12-27.12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17</w:t>
            </w:r>
          </w:p>
        </w:tc>
        <w:tc>
          <w:tcPr>
            <w:tcW w:w="3750" w:type="dxa"/>
          </w:tcPr>
          <w:p w:rsidR="00F94729" w:rsidRPr="005150C8" w:rsidRDefault="00F94729" w:rsidP="00CD6B42">
            <w:r w:rsidRPr="005150C8">
              <w:t xml:space="preserve">Создание сайта «Домашняя страница». Создание таблиц и списков на </w:t>
            </w:r>
            <w:proofErr w:type="spellStart"/>
            <w:r w:rsidRPr="005150C8">
              <w:t>web</w:t>
            </w:r>
            <w:proofErr w:type="spellEnd"/>
            <w:r w:rsidRPr="005150C8">
              <w:t>-странице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9.01-1</w:t>
            </w:r>
            <w:r>
              <w:t>7</w:t>
            </w:r>
            <w:r w:rsidRPr="00D56EF8">
              <w:t>.01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18</w:t>
            </w:r>
          </w:p>
        </w:tc>
        <w:tc>
          <w:tcPr>
            <w:tcW w:w="3750" w:type="dxa"/>
          </w:tcPr>
          <w:p w:rsidR="00F94729" w:rsidRPr="005150C8" w:rsidRDefault="00F94729" w:rsidP="00CD6B42">
            <w:proofErr w:type="spellStart"/>
            <w:r w:rsidRPr="005150C8">
              <w:t>Пр.раб</w:t>
            </w:r>
            <w:proofErr w:type="spellEnd"/>
            <w:r w:rsidRPr="005150C8">
              <w:t>. 2.5.  «</w:t>
            </w:r>
            <w:r>
              <w:t>Разработка сайта «Моя семья»»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20.01-24.01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lastRenderedPageBreak/>
              <w:t>19</w:t>
            </w:r>
          </w:p>
        </w:tc>
        <w:tc>
          <w:tcPr>
            <w:tcW w:w="3750" w:type="dxa"/>
          </w:tcPr>
          <w:p w:rsidR="00F94729" w:rsidRPr="005150C8" w:rsidRDefault="00F94729" w:rsidP="00CD6B42">
            <w:proofErr w:type="spellStart"/>
            <w:r w:rsidRPr="005150C8">
              <w:t>Пр.раб</w:t>
            </w:r>
            <w:proofErr w:type="spellEnd"/>
            <w:r w:rsidRPr="005150C8">
              <w:t>. 2.6. «</w:t>
            </w:r>
            <w:r>
              <w:t>Разработка сайта «Животный мир»»</w:t>
            </w:r>
            <w:r w:rsidRPr="005150C8">
              <w:t xml:space="preserve"> 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 w:rsidRPr="009F29E1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27.01-31.01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 w:rsidRPr="005150C8">
              <w:t>20</w:t>
            </w:r>
          </w:p>
        </w:tc>
        <w:tc>
          <w:tcPr>
            <w:tcW w:w="3750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proofErr w:type="spellStart"/>
            <w:r w:rsidRPr="005150C8">
              <w:t>Пр.раб</w:t>
            </w:r>
            <w:proofErr w:type="spellEnd"/>
            <w:r w:rsidRPr="005150C8">
              <w:t>. 2.</w:t>
            </w:r>
            <w:r>
              <w:t>7</w:t>
            </w:r>
            <w:r w:rsidRPr="005150C8">
              <w:t>. «</w:t>
            </w:r>
            <w:r>
              <w:t>Проектное задание на самостоятельную разработку сайта</w:t>
            </w:r>
            <w:r w:rsidRPr="005150C8">
              <w:t>»</w:t>
            </w:r>
          </w:p>
        </w:tc>
        <w:tc>
          <w:tcPr>
            <w:tcW w:w="1711" w:type="dxa"/>
          </w:tcPr>
          <w:p w:rsidR="00F94729" w:rsidRPr="009F29E1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3.02-7.02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9925" w:type="dxa"/>
            <w:gridSpan w:val="5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</w:pPr>
            <w:r w:rsidRPr="00812259">
              <w:rPr>
                <w:b/>
              </w:rPr>
              <w:t xml:space="preserve">Глава </w:t>
            </w:r>
            <w:r>
              <w:rPr>
                <w:b/>
              </w:rPr>
              <w:t>3</w:t>
            </w:r>
            <w:r w:rsidRPr="00812259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A146B9">
              <w:rPr>
                <w:b/>
                <w:bCs/>
              </w:rPr>
              <w:t>Информационное моделирование</w:t>
            </w:r>
            <w:r>
              <w:rPr>
                <w:b/>
                <w:bCs/>
              </w:rPr>
              <w:t>» - 12 часов</w:t>
            </w: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21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Компьютерное информационное моделирование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10.02-14.02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22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Моделирование зависимостей между величинами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17.02-21.02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23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>Практическая работа 3.1.</w:t>
            </w:r>
            <w:r>
              <w:t xml:space="preserve"> «Получение регрессионных моделей»</w:t>
            </w:r>
            <w:r w:rsidRPr="00D675D5">
              <w:t xml:space="preserve">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24.02-28.02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24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Модели статистического прогнозирования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2.03-6.03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25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Практическая работа 3.2. </w:t>
            </w:r>
            <w:r>
              <w:t>«Прогнозирование»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9.03-13.03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26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Моделирование корреляционных зависимостей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16.03-23.03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27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Практическая работа 3.3. </w:t>
            </w:r>
            <w:r>
              <w:t>«Проектные задания на получение регрессионных зависимостей»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</w:tcPr>
          <w:p w:rsidR="00F94729" w:rsidRPr="00AF1331" w:rsidRDefault="00F94729" w:rsidP="00CD6B42">
            <w:pPr>
              <w:rPr>
                <w:sz w:val="18"/>
                <w:szCs w:val="18"/>
              </w:rPr>
            </w:pPr>
            <w:r>
              <w:t>30</w:t>
            </w:r>
            <w:r w:rsidRPr="00D56EF8">
              <w:t>.0</w:t>
            </w:r>
            <w:r>
              <w:t>3</w:t>
            </w:r>
            <w:r w:rsidRPr="00D56EF8">
              <w:t>-0</w:t>
            </w:r>
            <w:r>
              <w:t>3</w:t>
            </w:r>
            <w:r w:rsidRPr="00D56EF8">
              <w:t>.04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28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Модели оптимального планирования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>
              <w:t>6</w:t>
            </w:r>
            <w:r w:rsidRPr="00D56EF8">
              <w:t>.04-1</w:t>
            </w:r>
            <w:r>
              <w:t>0</w:t>
            </w:r>
            <w:r w:rsidRPr="00D56EF8">
              <w:t>.04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29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Практическая работа 3.4. </w:t>
            </w:r>
            <w:r>
              <w:t>« Расчет корреляционных зависимостей»</w:t>
            </w:r>
          </w:p>
        </w:tc>
        <w:tc>
          <w:tcPr>
            <w:tcW w:w="1711" w:type="dxa"/>
          </w:tcPr>
          <w:p w:rsidR="00F94729" w:rsidRPr="00556BD2" w:rsidRDefault="00F94729" w:rsidP="00CD6B42">
            <w:pPr>
              <w:tabs>
                <w:tab w:val="left" w:pos="0"/>
              </w:tabs>
            </w:pPr>
            <w:r w:rsidRPr="00556BD2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>
              <w:t>13</w:t>
            </w:r>
            <w:r w:rsidRPr="00D56EF8">
              <w:t>.04-</w:t>
            </w:r>
            <w:r>
              <w:t>17</w:t>
            </w:r>
            <w:r w:rsidRPr="00D56EF8">
              <w:t>.04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30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 xml:space="preserve">Практическая работа 3.5. </w:t>
            </w:r>
            <w:r>
              <w:t xml:space="preserve">«Проектные задания по теме «Корреляционные зависимости» 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2</w:t>
            </w:r>
            <w:r>
              <w:t>0</w:t>
            </w:r>
            <w:r w:rsidRPr="00D56EF8">
              <w:t>.04-</w:t>
            </w:r>
            <w:r>
              <w:t>24</w:t>
            </w:r>
            <w:r w:rsidRPr="00D56EF8">
              <w:t>.04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Default="00F94729" w:rsidP="00CD6B42">
            <w:pPr>
              <w:tabs>
                <w:tab w:val="left" w:pos="0"/>
              </w:tabs>
            </w:pPr>
            <w:r>
              <w:t>31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>Практическая работа 3.</w:t>
            </w:r>
            <w:r>
              <w:t>6</w:t>
            </w:r>
            <w:r w:rsidRPr="00D675D5">
              <w:t xml:space="preserve">. </w:t>
            </w:r>
            <w:r>
              <w:t>«Решение задачи оптимального планирования»</w:t>
            </w:r>
          </w:p>
        </w:tc>
        <w:tc>
          <w:tcPr>
            <w:tcW w:w="1711" w:type="dxa"/>
          </w:tcPr>
          <w:p w:rsidR="00F94729" w:rsidRPr="00556BD2" w:rsidRDefault="00F94729" w:rsidP="00CD6B42">
            <w:pPr>
              <w:tabs>
                <w:tab w:val="left" w:pos="0"/>
              </w:tabs>
            </w:pPr>
            <w:r w:rsidRPr="00556BD2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>
              <w:t>27</w:t>
            </w:r>
            <w:r w:rsidRPr="00D56EF8">
              <w:t>.0</w:t>
            </w:r>
            <w:r>
              <w:t>4</w:t>
            </w:r>
            <w:r w:rsidRPr="00D56EF8">
              <w:t>-</w:t>
            </w:r>
            <w:r>
              <w:t>1</w:t>
            </w:r>
            <w:r w:rsidRPr="00D56EF8">
              <w:t>.05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32</w:t>
            </w:r>
          </w:p>
        </w:tc>
        <w:tc>
          <w:tcPr>
            <w:tcW w:w="3750" w:type="dxa"/>
          </w:tcPr>
          <w:p w:rsidR="00F94729" w:rsidRPr="00D675D5" w:rsidRDefault="00F94729" w:rsidP="00CD6B42">
            <w:r w:rsidRPr="00D675D5">
              <w:t>Практическая работа 3.</w:t>
            </w:r>
            <w:r>
              <w:t>7</w:t>
            </w:r>
            <w:r w:rsidRPr="00D675D5">
              <w:t xml:space="preserve">. </w:t>
            </w:r>
            <w:r>
              <w:t>«Проектные задания по теме «Оптимальное планирование» »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11.05-15.05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9925" w:type="dxa"/>
            <w:gridSpan w:val="5"/>
          </w:tcPr>
          <w:p w:rsidR="00F94729" w:rsidRPr="00BA1466" w:rsidRDefault="00F94729" w:rsidP="00CD6B42">
            <w:pPr>
              <w:tabs>
                <w:tab w:val="left" w:pos="0"/>
              </w:tabs>
              <w:jc w:val="center"/>
            </w:pPr>
            <w:r w:rsidRPr="00812259">
              <w:rPr>
                <w:b/>
              </w:rPr>
              <w:t xml:space="preserve">Глава </w:t>
            </w:r>
            <w:r>
              <w:rPr>
                <w:b/>
              </w:rPr>
              <w:t>3</w:t>
            </w:r>
            <w:r w:rsidRPr="00812259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CC44B7">
              <w:rPr>
                <w:b/>
                <w:bCs/>
              </w:rPr>
              <w:t>Социальная информатика</w:t>
            </w:r>
            <w:r>
              <w:rPr>
                <w:b/>
                <w:bCs/>
              </w:rPr>
              <w:t>» - 2 часа</w:t>
            </w: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33</w:t>
            </w:r>
          </w:p>
        </w:tc>
        <w:tc>
          <w:tcPr>
            <w:tcW w:w="3750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556BD2">
              <w:t>Информационные ресурсы. Информационное общество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 w:rsidRPr="00D56EF8">
              <w:t>18.05-22.05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5150C8" w:rsidRDefault="00F94729" w:rsidP="00CD6B42">
            <w:pPr>
              <w:tabs>
                <w:tab w:val="left" w:pos="0"/>
              </w:tabs>
            </w:pPr>
            <w:r>
              <w:t>34</w:t>
            </w:r>
          </w:p>
        </w:tc>
        <w:tc>
          <w:tcPr>
            <w:tcW w:w="3750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556BD2">
              <w:t>Правовое регулирование в информационной сфере</w:t>
            </w:r>
            <w:r>
              <w:t xml:space="preserve">. </w:t>
            </w:r>
            <w:r w:rsidRPr="00556BD2">
              <w:t>Проблема информационной безопасности.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  <w:r w:rsidRPr="00BA1466"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729" w:rsidRPr="00D56EF8" w:rsidRDefault="00F94729" w:rsidP="00CD6B42">
            <w:r>
              <w:t>25.05-29.05</w:t>
            </w: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  <w:tr w:rsidR="00F94729" w:rsidRPr="00C23A7A" w:rsidTr="00CD6B42">
        <w:trPr>
          <w:trHeight w:val="353"/>
        </w:trPr>
        <w:tc>
          <w:tcPr>
            <w:tcW w:w="1019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  <w:tc>
          <w:tcPr>
            <w:tcW w:w="3750" w:type="dxa"/>
          </w:tcPr>
          <w:p w:rsidR="00F94729" w:rsidRPr="00BA1466" w:rsidRDefault="00F94729" w:rsidP="00CD6B42">
            <w:pPr>
              <w:tabs>
                <w:tab w:val="left" w:pos="0"/>
              </w:tabs>
              <w:rPr>
                <w:b/>
              </w:rPr>
            </w:pPr>
            <w:r w:rsidRPr="00BA1466">
              <w:rPr>
                <w:b/>
              </w:rPr>
              <w:t>ИТОГО</w:t>
            </w:r>
          </w:p>
        </w:tc>
        <w:tc>
          <w:tcPr>
            <w:tcW w:w="1711" w:type="dxa"/>
          </w:tcPr>
          <w:p w:rsidR="00F94729" w:rsidRPr="00BA1466" w:rsidRDefault="00F94729" w:rsidP="00CD6B42">
            <w:pPr>
              <w:tabs>
                <w:tab w:val="left" w:pos="0"/>
              </w:tabs>
              <w:rPr>
                <w:b/>
              </w:rPr>
            </w:pPr>
            <w:r w:rsidRPr="00BA1466">
              <w:rPr>
                <w:b/>
              </w:rPr>
              <w:t>34</w:t>
            </w:r>
          </w:p>
        </w:tc>
        <w:tc>
          <w:tcPr>
            <w:tcW w:w="1708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  <w:tc>
          <w:tcPr>
            <w:tcW w:w="1737" w:type="dxa"/>
          </w:tcPr>
          <w:p w:rsidR="00F94729" w:rsidRPr="00BA1466" w:rsidRDefault="00F94729" w:rsidP="00CD6B42">
            <w:pPr>
              <w:tabs>
                <w:tab w:val="left" w:pos="0"/>
              </w:tabs>
            </w:pPr>
          </w:p>
        </w:tc>
      </w:tr>
    </w:tbl>
    <w:p w:rsidR="00F94729" w:rsidRDefault="00F94729" w:rsidP="00F94729">
      <w:pPr>
        <w:pStyle w:val="a3"/>
        <w:ind w:left="0" w:firstLine="709"/>
        <w:jc w:val="both"/>
      </w:pPr>
    </w:p>
    <w:p w:rsidR="000B6B98" w:rsidRDefault="000B6B98" w:rsidP="00F94729">
      <w:pPr>
        <w:spacing w:after="160" w:line="259" w:lineRule="auto"/>
        <w:ind w:firstLine="709"/>
        <w:jc w:val="both"/>
      </w:pPr>
    </w:p>
    <w:sectPr w:rsidR="000B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5DF"/>
    <w:multiLevelType w:val="hybridMultilevel"/>
    <w:tmpl w:val="6FFA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3099"/>
    <w:multiLevelType w:val="hybridMultilevel"/>
    <w:tmpl w:val="75E09836"/>
    <w:lvl w:ilvl="0" w:tplc="BE8A3338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E46C1"/>
    <w:multiLevelType w:val="hybridMultilevel"/>
    <w:tmpl w:val="571E77B0"/>
    <w:lvl w:ilvl="0" w:tplc="612ADF9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197984"/>
    <w:multiLevelType w:val="hybridMultilevel"/>
    <w:tmpl w:val="95848106"/>
    <w:lvl w:ilvl="0" w:tplc="235003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29"/>
    <w:rsid w:val="000B6B98"/>
    <w:rsid w:val="00B676A2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D052-51B8-4D2F-9CCA-395D6C20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Алжанат</cp:lastModifiedBy>
  <cp:revision>2</cp:revision>
  <dcterms:created xsi:type="dcterms:W3CDTF">2019-10-21T08:41:00Z</dcterms:created>
  <dcterms:modified xsi:type="dcterms:W3CDTF">2019-10-21T08:41:00Z</dcterms:modified>
</cp:coreProperties>
</file>